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Stamatakis Manuel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MISTRAS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195 CLARKSVILLE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Mistras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08550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JUNCTION</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509,795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an award of restricted stock units that will vest 100% on the first anniversary date of the grant.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Laura Boswell, attorney-in- </w:t>
      </w:r>
      <w:r>
        <w:rPr>
          <w:rFonts w:ascii="Times New Roman" w:cs="Times New Roman" w:eastAsia="Times New Roman" w:hAnsi="Times New Roman"/>
          <w:sz w:val="34"/>
          <w:szCs w:val="34"/>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Manuel Stamatakis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94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7"/>
          <w:szCs w:val="17"/>
          <w:color w:val="auto"/>
        </w:rPr>
        <w:t>I, the undersigned, being a person required to file reports pursuant to Section?16 of the Securities Exchange Act of 1934 (?Section 16?) regarding the undersigned?s beneficial ownership of equity securities in Mistras?Group, Inc. (the??Company?), hereby constitute and appoint each of Michael Keefe, Eileen Coggins, Laura Boswell and Michael Kozole, signing singly, as my true and lawful attorney-in-fact to:</w:t>
      </w:r>
    </w:p>
    <w:p>
      <w:pPr>
        <w:spacing w:after="0" w:line="85" w:lineRule="exact"/>
        <w:rPr>
          <w:sz w:val="20"/>
          <w:szCs w:val="20"/>
          <w:color w:val="auto"/>
        </w:rPr>
      </w:pPr>
    </w:p>
    <w:p>
      <w:pPr>
        <w:ind w:right="2619" w:firstLine="7"/>
        <w:spacing w:after="0" w:line="264"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92" w:lineRule="exact"/>
        <w:rPr>
          <w:rFonts w:ascii="Courier New" w:cs="Courier New" w:eastAsia="Courier New" w:hAnsi="Courier New"/>
          <w:sz w:val="17"/>
          <w:szCs w:val="17"/>
          <w:color w:val="auto"/>
        </w:rPr>
      </w:pPr>
    </w:p>
    <w:p>
      <w:pPr>
        <w:ind w:right="2619" w:firstLine="7"/>
        <w:spacing w:after="0" w:line="255"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w:t>
      </w:r>
    </w:p>
    <w:p>
      <w:pPr>
        <w:spacing w:after="0" w:line="3" w:lineRule="exact"/>
        <w:rPr>
          <w:rFonts w:ascii="Courier New" w:cs="Courier New" w:eastAsia="Courier New" w:hAnsi="Courier New"/>
          <w:sz w:val="17"/>
          <w:szCs w:val="17"/>
          <w:color w:val="auto"/>
        </w:rPr>
      </w:pPr>
    </w:p>
    <w:p>
      <w:pPr>
        <w:ind w:right="291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 144?), including Forms 3, 4 and 5, Schedules 13D and 13G, and Forms 144 (all such forms, schedules and other documents being referred to herein as ?SEC Filings?);</w:t>
      </w:r>
    </w:p>
    <w:p>
      <w:pPr>
        <w:spacing w:after="0" w:line="67"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 and file SEC Filings with the SEC utilizing the EDGAR</w:t>
      </w:r>
    </w:p>
    <w:p>
      <w:pPr>
        <w:spacing w:after="0" w:line="39" w:lineRule="exact"/>
        <w:rPr>
          <w:sz w:val="20"/>
          <w:szCs w:val="20"/>
          <w:color w:val="auto"/>
        </w:rPr>
      </w:pPr>
    </w:p>
    <w:p>
      <w:pPr>
        <w:ind w:right="2919"/>
        <w:spacing w:after="0" w:line="333" w:lineRule="auto"/>
        <w:rPr>
          <w:sz w:val="20"/>
          <w:szCs w:val="20"/>
          <w:color w:val="auto"/>
        </w:rPr>
      </w:pPr>
      <w:r>
        <w:rPr>
          <w:rFonts w:ascii="Courier New" w:cs="Courier New" w:eastAsia="Courier New" w:hAnsi="Courier New"/>
          <w:sz w:val="17"/>
          <w:szCs w:val="17"/>
          <w:color w:val="auto"/>
        </w:rPr>
        <w:t>system or cause them to be submitted and filed by a person appointed under Section 5 below;</w:t>
      </w:r>
    </w:p>
    <w:p>
      <w:pPr>
        <w:spacing w:after="0" w:line="33" w:lineRule="exact"/>
        <w:rPr>
          <w:sz w:val="20"/>
          <w:szCs w:val="20"/>
          <w:color w:val="auto"/>
        </w:rPr>
      </w:pPr>
    </w:p>
    <w:p>
      <w:pPr>
        <w:ind w:right="3019" w:firstLine="7"/>
        <w:spacing w:after="0" w:line="373"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submit or otherwise deliver SEC Filings to any securities exchange on which the Company?s securities may be listed or traded;</w:t>
      </w:r>
    </w:p>
    <w:p>
      <w:pPr>
        <w:spacing w:after="0" w:line="1" w:lineRule="exact"/>
        <w:rPr>
          <w:rFonts w:ascii="Courier New" w:cs="Courier New" w:eastAsia="Courier New" w:hAnsi="Courier New"/>
          <w:sz w:val="17"/>
          <w:szCs w:val="17"/>
          <w:color w:val="auto"/>
        </w:rPr>
      </w:pPr>
    </w:p>
    <w:p>
      <w:pPr>
        <w:ind w:right="2619" w:firstLine="7"/>
        <w:spacing w:after="0" w:line="262"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 remove and replace account administrators, account users, technical administrators and delegated entities;</w:t>
      </w:r>
    </w:p>
    <w:p>
      <w:pPr>
        <w:ind w:right="271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1" w:lineRule="exact"/>
        <w:rPr>
          <w:rFonts w:ascii="Courier New" w:cs="Courier New" w:eastAsia="Courier New" w:hAnsi="Courier New"/>
          <w:sz w:val="17"/>
          <w:szCs w:val="17"/>
          <w:color w:val="auto"/>
        </w:rPr>
      </w:pPr>
    </w:p>
    <w:p>
      <w:pPr>
        <w:jc w:val="both"/>
        <w:ind w:right="2919" w:firstLine="7"/>
        <w:spacing w:after="0" w:line="262"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w:t>
      </w:r>
    </w:p>
    <w:p>
      <w:pPr>
        <w:ind w:right="40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appoint, remove or replace users for the undersigned?s EDGAR account; and</w:t>
      </w:r>
    </w:p>
    <w:p>
      <w:pPr>
        <w:spacing w:after="0" w:line="33"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behalf, information regarding transactions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equity securities from any third party, including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and any brokers, dealers, employee benefit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administrators and trustees, and the undersigned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authorizes any such third party to release any such information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Attorney-in-Fact.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The undersigned acknowledges that:</w:t>
      </w:r>
    </w:p>
    <w:p>
      <w:pPr>
        <w:spacing w:after="0" w:line="207"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7"/>
          <w:szCs w:val="17"/>
          <w:color w:val="auto"/>
        </w:rPr>
        <w:t>a. This Power of Attorney authorizes, but does not require, the Attorney-in-Fact to act in his or her discretion on information provided to such Attorney-in-Fact without independent verification of such information;</w:t>
      </w:r>
    </w:p>
    <w:p>
      <w:pPr>
        <w:spacing w:after="0"/>
        <w:rPr>
          <w:sz w:val="20"/>
          <w:szCs w:val="20"/>
          <w:color w:val="auto"/>
        </w:rPr>
      </w:pPr>
      <w:r>
        <w:rPr>
          <w:rFonts w:ascii="Courier New" w:cs="Courier New" w:eastAsia="Courier New" w:hAnsi="Courier New"/>
          <w:sz w:val="17"/>
          <w:szCs w:val="17"/>
          <w:color w:val="auto"/>
        </w:rPr>
        <w:t>b. Any documents prepared or executed by the Attorney-in-Fact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behalf of the undersigned pursuant to this Power of Attorney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such form and will contain such information as the Attorney-in-Fact,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his or her discretion, deems necessary or desirable;</w:t>
      </w:r>
    </w:p>
    <w:p>
      <w:pPr>
        <w:spacing w:after="0" w:line="7"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 w:lineRule="exact"/>
        <w:rPr>
          <w:sz w:val="20"/>
          <w:szCs w:val="20"/>
          <w:color w:val="auto"/>
        </w:rPr>
      </w:pPr>
    </w:p>
    <w:p>
      <w:pPr>
        <w:ind w:right="2719"/>
        <w:spacing w:after="0" w:line="270" w:lineRule="auto"/>
        <w:rPr>
          <w:sz w:val="20"/>
          <w:szCs w:val="20"/>
          <w:color w:val="auto"/>
        </w:rPr>
      </w:pPr>
      <w:r>
        <w:rPr>
          <w:rFonts w:ascii="Courier New" w:cs="Courier New" w:eastAsia="Courier New" w:hAnsi="Courier New"/>
          <w:sz w:val="17"/>
          <w:szCs w:val="17"/>
          <w:color w:val="auto"/>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ectPr>
          <w:pgSz w:w="11900" w:h="16838" w:orient="portrait"/>
          <w:cols w:equalWidth="0" w:num="1">
            <w:col w:w="9999"/>
          </w:cols>
          <w:pgMar w:left="46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9. The undersigned hereby grants to the Attorney-in-Fact full power</w:t>
      </w:r>
    </w:p>
    <w:p>
      <w:pPr>
        <w:spacing w:after="0" w:line="39" w:lineRule="exact"/>
        <w:rPr>
          <w:sz w:val="20"/>
          <w:szCs w:val="20"/>
          <w:color w:val="auto"/>
        </w:rPr>
      </w:pPr>
    </w:p>
    <w:p>
      <w:pPr>
        <w:ind w:right="2619"/>
        <w:spacing w:after="0" w:line="249" w:lineRule="auto"/>
        <w:rPr>
          <w:sz w:val="20"/>
          <w:szCs w:val="20"/>
          <w:color w:val="auto"/>
        </w:rPr>
      </w:pPr>
      <w:r>
        <w:rPr>
          <w:rFonts w:ascii="Courier New" w:cs="Courier New" w:eastAsia="Courier New" w:hAnsi="Courier New"/>
          <w:sz w:val="17"/>
          <w:szCs w:val="17"/>
          <w:color w:val="auto"/>
        </w:rPr>
        <w:t>and authority to do and perform each and every act and thing requisite, necessary or advisable to be done in connection with the foregoing,</w:t>
      </w:r>
    </w:p>
    <w:p>
      <w:pPr>
        <w:ind w:right="2619"/>
        <w:spacing w:after="0" w:line="277" w:lineRule="auto"/>
        <w:rPr>
          <w:sz w:val="20"/>
          <w:szCs w:val="20"/>
          <w:color w:val="auto"/>
        </w:rPr>
      </w:pPr>
      <w:r>
        <w:rPr>
          <w:rFonts w:ascii="Courier New" w:cs="Courier New" w:eastAsia="Courier New" w:hAnsi="Courier New"/>
          <w:sz w:val="17"/>
          <w:szCs w:val="17"/>
          <w:color w:val="auto"/>
        </w:rPr>
        <w:t>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78" w:lineRule="exact"/>
        <w:rPr>
          <w:sz w:val="20"/>
          <w:szCs w:val="20"/>
          <w:color w:val="auto"/>
        </w:rPr>
      </w:pPr>
    </w:p>
    <w:p>
      <w:pPr>
        <w:ind w:right="2619" w:firstLine="7"/>
        <w:spacing w:after="0" w:line="255"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w:t>
      </w:r>
    </w:p>
    <w:p>
      <w:pPr>
        <w:spacing w:after="0" w:line="3" w:lineRule="exact"/>
        <w:rPr>
          <w:rFonts w:ascii="Courier New" w:cs="Courier New" w:eastAsia="Courier New" w:hAnsi="Courier New"/>
          <w:sz w:val="17"/>
          <w:szCs w:val="17"/>
          <w:color w:val="auto"/>
        </w:rPr>
      </w:pPr>
    </w:p>
    <w:p>
      <w:pPr>
        <w:ind w:right="36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with respect to the subject matter of this Power of Attorney.</w:t>
      </w:r>
    </w:p>
    <w:p>
      <w:pPr>
        <w:spacing w:after="0" w:line="33" w:lineRule="exact"/>
        <w:rPr>
          <w:sz w:val="20"/>
          <w:szCs w:val="20"/>
          <w:color w:val="auto"/>
        </w:rPr>
      </w:pPr>
    </w:p>
    <w:p>
      <w:pPr>
        <w:ind w:right="29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I am no longer required to file Forms 3, 4, and 5 with respect to my holdings of and transactions in securities of the Company, unless earlier revoked by me. By executing this Power of Attorney, I revoke all powers of attorney previously executed by me regarding the powers and authority granted in this Power of Attorney.</w:t>
      </w:r>
    </w:p>
    <w:p>
      <w:pPr>
        <w:spacing w:after="0" w:line="8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September 18, 2025</w:t>
      </w: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 Manuel N. Stamatakis</w:t>
      </w:r>
    </w:p>
    <w:p>
      <w:pPr>
        <w:spacing w:after="0" w:line="39"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Manuel N. Stamatakis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73735" TargetMode="External"/><Relationship Id="rId14" Type="http://schemas.openxmlformats.org/officeDocument/2006/relationships/hyperlink" Target="http://www.sec.gov/cgi-bin/browse-edgar?action=getcompany&amp;CIK=0001436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2026-03-10T14:27:15Z</dcterms:created>
  <dcterms:modified xsi:type="dcterms:W3CDTF">2026-03-10T14:27:15Z</dcterms:modified>
</cp:coreProperties>
</file>